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6F" w:rsidRPr="002001A8" w:rsidRDefault="00CB0A6F" w:rsidP="00CB0A6F">
      <w:pPr>
        <w:rPr>
          <w:b/>
          <w:bCs/>
          <w:sz w:val="40"/>
          <w:szCs w:val="40"/>
        </w:rPr>
      </w:pPr>
      <w:r w:rsidRPr="002001A8">
        <w:rPr>
          <w:b/>
          <w:bCs/>
          <w:sz w:val="40"/>
          <w:szCs w:val="40"/>
        </w:rPr>
        <w:t>100 SLOVES</w:t>
      </w:r>
    </w:p>
    <w:tbl>
      <w:tblPr>
        <w:tblStyle w:val="Mkatabulky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být</w:t>
            </w:r>
          </w:p>
        </w:tc>
        <w:tc>
          <w:tcPr>
            <w:tcW w:w="4658" w:type="dxa"/>
          </w:tcPr>
          <w:p w:rsidR="00CB0A6F" w:rsidRDefault="00FD6098" w:rsidP="000B705F">
            <w:r>
              <w:t>ser (yo soy), estar (yo estoy)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mít</w:t>
            </w:r>
          </w:p>
        </w:tc>
        <w:tc>
          <w:tcPr>
            <w:tcW w:w="4658" w:type="dxa"/>
          </w:tcPr>
          <w:p w:rsidR="00CB0A6F" w:rsidRDefault="00FD6098" w:rsidP="000B705F">
            <w:r>
              <w:t>tener (yo tengo)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muset</w:t>
            </w:r>
          </w:p>
        </w:tc>
        <w:tc>
          <w:tcPr>
            <w:tcW w:w="4658" w:type="dxa"/>
          </w:tcPr>
          <w:p w:rsidR="00CB0A6F" w:rsidRDefault="00FD6098" w:rsidP="000B705F">
            <w:r>
              <w:t>tener que + inf. (tengo que)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moci</w:t>
            </w:r>
          </w:p>
        </w:tc>
        <w:tc>
          <w:tcPr>
            <w:tcW w:w="4658" w:type="dxa"/>
          </w:tcPr>
          <w:p w:rsidR="00CB0A6F" w:rsidRDefault="00FD6098" w:rsidP="000B705F">
            <w:r>
              <w:t>poder (puedo)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chtít</w:t>
            </w:r>
          </w:p>
        </w:tc>
        <w:tc>
          <w:tcPr>
            <w:tcW w:w="4658" w:type="dxa"/>
          </w:tcPr>
          <w:p w:rsidR="00CB0A6F" w:rsidRDefault="00FD6098" w:rsidP="000B705F">
            <w:r>
              <w:t>querer (quiero)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mluvit</w:t>
            </w:r>
          </w:p>
        </w:tc>
        <w:tc>
          <w:tcPr>
            <w:tcW w:w="4658" w:type="dxa"/>
          </w:tcPr>
          <w:p w:rsidR="00CB0A6F" w:rsidRDefault="00FD6098" w:rsidP="000B705F">
            <w:r>
              <w:t>hablar (hablo)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číst</w:t>
            </w:r>
          </w:p>
        </w:tc>
        <w:tc>
          <w:tcPr>
            <w:tcW w:w="4658" w:type="dxa"/>
          </w:tcPr>
          <w:p w:rsidR="00CB0A6F" w:rsidRDefault="00FD6098" w:rsidP="000B705F">
            <w:r>
              <w:t>leer (leo)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psát</w:t>
            </w:r>
          </w:p>
        </w:tc>
        <w:tc>
          <w:tcPr>
            <w:tcW w:w="4658" w:type="dxa"/>
          </w:tcPr>
          <w:p w:rsidR="00CB0A6F" w:rsidRDefault="00FD6098" w:rsidP="000B705F">
            <w:r>
              <w:t>escribir (escibo)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poslouchat</w:t>
            </w:r>
          </w:p>
        </w:tc>
        <w:tc>
          <w:tcPr>
            <w:tcW w:w="4658" w:type="dxa"/>
          </w:tcPr>
          <w:p w:rsidR="00CB0A6F" w:rsidRDefault="00FD6098" w:rsidP="000B705F">
            <w:r>
              <w:t>eschuchar (escucho)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vidět</w:t>
            </w:r>
          </w:p>
        </w:tc>
        <w:tc>
          <w:tcPr>
            <w:tcW w:w="4658" w:type="dxa"/>
          </w:tcPr>
          <w:p w:rsidR="00CB0A6F" w:rsidRDefault="00FD6098" w:rsidP="000B705F">
            <w:r>
              <w:t>ver (veo)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dělat</w:t>
            </w:r>
          </w:p>
        </w:tc>
        <w:tc>
          <w:tcPr>
            <w:tcW w:w="4658" w:type="dxa"/>
          </w:tcPr>
          <w:p w:rsidR="00CB0A6F" w:rsidRDefault="00FD6098" w:rsidP="000B705F">
            <w:r>
              <w:t>hacer (hago)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malovat</w:t>
            </w:r>
          </w:p>
        </w:tc>
        <w:tc>
          <w:tcPr>
            <w:tcW w:w="4658" w:type="dxa"/>
          </w:tcPr>
          <w:p w:rsidR="00CB0A6F" w:rsidRDefault="00FD6098" w:rsidP="000B705F">
            <w:r>
              <w:t>pintar (pinto)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učit se</w:t>
            </w:r>
          </w:p>
        </w:tc>
        <w:tc>
          <w:tcPr>
            <w:tcW w:w="4658" w:type="dxa"/>
          </w:tcPr>
          <w:p w:rsidR="00CB0A6F" w:rsidRDefault="00FD6098" w:rsidP="000B705F">
            <w:r>
              <w:t>aprender (aprendo)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povídat si</w:t>
            </w:r>
          </w:p>
        </w:tc>
        <w:tc>
          <w:tcPr>
            <w:tcW w:w="4658" w:type="dxa"/>
          </w:tcPr>
          <w:p w:rsidR="00CB0A6F" w:rsidRDefault="00FD6098" w:rsidP="000B705F">
            <w:r>
              <w:t>charlar (charlo)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 xml:space="preserve">spát </w:t>
            </w:r>
          </w:p>
        </w:tc>
        <w:tc>
          <w:tcPr>
            <w:tcW w:w="4658" w:type="dxa"/>
          </w:tcPr>
          <w:p w:rsidR="00CB0A6F" w:rsidRDefault="00FD6098" w:rsidP="000B705F">
            <w:r>
              <w:t>dormir (duermo)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hrát si</w:t>
            </w:r>
          </w:p>
        </w:tc>
        <w:tc>
          <w:tcPr>
            <w:tcW w:w="4658" w:type="dxa"/>
          </w:tcPr>
          <w:p w:rsidR="00CB0A6F" w:rsidRDefault="00FD6098" w:rsidP="000B705F">
            <w:r>
              <w:t>jugar (juego)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vstát (ráno)</w:t>
            </w:r>
          </w:p>
        </w:tc>
        <w:tc>
          <w:tcPr>
            <w:tcW w:w="4658" w:type="dxa"/>
          </w:tcPr>
          <w:p w:rsidR="00CB0A6F" w:rsidRDefault="00FD6098" w:rsidP="000B705F">
            <w:r>
              <w:t>levantarse (me levanto)</w:t>
            </w:r>
          </w:p>
        </w:tc>
      </w:tr>
      <w:tr w:rsidR="00CB0A6F" w:rsidTr="000B705F">
        <w:trPr>
          <w:trHeight w:val="267"/>
        </w:trPr>
        <w:tc>
          <w:tcPr>
            <w:tcW w:w="4658" w:type="dxa"/>
          </w:tcPr>
          <w:p w:rsidR="00CB0A6F" w:rsidRDefault="00CB0A6F" w:rsidP="000B705F">
            <w:r>
              <w:t>jít spát</w:t>
            </w:r>
          </w:p>
        </w:tc>
        <w:tc>
          <w:tcPr>
            <w:tcW w:w="4658" w:type="dxa"/>
          </w:tcPr>
          <w:p w:rsidR="00CB0A6F" w:rsidRDefault="00FD6098" w:rsidP="000B705F">
            <w:r>
              <w:t>acostarse (me acuesto)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pít</w:t>
            </w:r>
          </w:p>
        </w:tc>
        <w:tc>
          <w:tcPr>
            <w:tcW w:w="4658" w:type="dxa"/>
          </w:tcPr>
          <w:p w:rsidR="00CB0A6F" w:rsidRPr="00FD6098" w:rsidRDefault="00FD6098" w:rsidP="000B705F">
            <w:r>
              <w:t>b</w:t>
            </w:r>
            <w:r w:rsidRPr="00FD6098">
              <w:t>eber</w:t>
            </w:r>
            <w:r>
              <w:t xml:space="preserve"> (bebo)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jíst</w:t>
            </w:r>
          </w:p>
        </w:tc>
        <w:tc>
          <w:tcPr>
            <w:tcW w:w="4658" w:type="dxa"/>
          </w:tcPr>
          <w:p w:rsidR="00CB0A6F" w:rsidRDefault="00FD6098" w:rsidP="000B705F">
            <w:r>
              <w:t>comer (como)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obléknout se</w:t>
            </w:r>
          </w:p>
        </w:tc>
        <w:tc>
          <w:tcPr>
            <w:tcW w:w="4658" w:type="dxa"/>
          </w:tcPr>
          <w:p w:rsidR="00CB0A6F" w:rsidRDefault="00FD6098" w:rsidP="000B705F">
            <w:r>
              <w:t>vestirse (me visto)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 xml:space="preserve">vařit </w:t>
            </w:r>
          </w:p>
        </w:tc>
        <w:tc>
          <w:tcPr>
            <w:tcW w:w="4658" w:type="dxa"/>
          </w:tcPr>
          <w:p w:rsidR="00CB0A6F" w:rsidRDefault="00FD6098" w:rsidP="000B705F">
            <w:r>
              <w:t>cocinar (cocino)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kouřit</w:t>
            </w:r>
          </w:p>
        </w:tc>
        <w:tc>
          <w:tcPr>
            <w:tcW w:w="4658" w:type="dxa"/>
          </w:tcPr>
          <w:p w:rsidR="00CB0A6F" w:rsidRDefault="00FD6098" w:rsidP="000B705F">
            <w:r>
              <w:t>fumar (fumo)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slavit</w:t>
            </w:r>
          </w:p>
        </w:tc>
        <w:tc>
          <w:tcPr>
            <w:tcW w:w="4658" w:type="dxa"/>
          </w:tcPr>
          <w:p w:rsidR="00CB0A6F" w:rsidRDefault="00FD6098" w:rsidP="000B705F">
            <w:r>
              <w:t>celebrar (celebro)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čekat</w:t>
            </w:r>
          </w:p>
        </w:tc>
        <w:tc>
          <w:tcPr>
            <w:tcW w:w="4658" w:type="dxa"/>
          </w:tcPr>
          <w:p w:rsidR="00CB0A6F" w:rsidRDefault="00FD6098" w:rsidP="000B705F">
            <w:r>
              <w:t>esperar (espero)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plavat</w:t>
            </w:r>
          </w:p>
        </w:tc>
        <w:tc>
          <w:tcPr>
            <w:tcW w:w="4658" w:type="dxa"/>
          </w:tcPr>
          <w:p w:rsidR="00CB0A6F" w:rsidRDefault="00FD6098" w:rsidP="000B705F">
            <w:r>
              <w:t>nadar (nado)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dát</w:t>
            </w:r>
          </w:p>
        </w:tc>
        <w:tc>
          <w:tcPr>
            <w:tcW w:w="4658" w:type="dxa"/>
          </w:tcPr>
          <w:p w:rsidR="00CB0A6F" w:rsidRDefault="00FD6098" w:rsidP="000B705F">
            <w:r>
              <w:t>dar (doy)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dostat</w:t>
            </w:r>
          </w:p>
        </w:tc>
        <w:tc>
          <w:tcPr>
            <w:tcW w:w="4658" w:type="dxa"/>
          </w:tcPr>
          <w:p w:rsidR="00CB0A6F" w:rsidRDefault="00FD6098" w:rsidP="000B705F">
            <w:r>
              <w:t>recibir (recibo)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vzít</w:t>
            </w:r>
          </w:p>
        </w:tc>
        <w:tc>
          <w:tcPr>
            <w:tcW w:w="4658" w:type="dxa"/>
          </w:tcPr>
          <w:p w:rsidR="00CB0A6F" w:rsidRDefault="00FD6098" w:rsidP="000B705F">
            <w:r>
              <w:t>coger (cojo)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otevřít</w:t>
            </w:r>
          </w:p>
        </w:tc>
        <w:tc>
          <w:tcPr>
            <w:tcW w:w="4658" w:type="dxa"/>
          </w:tcPr>
          <w:p w:rsidR="00CB0A6F" w:rsidRDefault="00FD6098" w:rsidP="000B705F">
            <w:r>
              <w:t>abrir (abro)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zavřít</w:t>
            </w:r>
          </w:p>
        </w:tc>
        <w:tc>
          <w:tcPr>
            <w:tcW w:w="4658" w:type="dxa"/>
          </w:tcPr>
          <w:p w:rsidR="00CB0A6F" w:rsidRDefault="00FD6098" w:rsidP="000B705F">
            <w:r>
              <w:t>cerrar (cierro)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začít</w:t>
            </w:r>
          </w:p>
        </w:tc>
        <w:tc>
          <w:tcPr>
            <w:tcW w:w="4658" w:type="dxa"/>
          </w:tcPr>
          <w:p w:rsidR="00CB0A6F" w:rsidRDefault="00FD6098" w:rsidP="000B705F">
            <w:r>
              <w:t>empezar (empiezo)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skončit</w:t>
            </w:r>
          </w:p>
        </w:tc>
        <w:tc>
          <w:tcPr>
            <w:tcW w:w="4658" w:type="dxa"/>
          </w:tcPr>
          <w:p w:rsidR="00CB0A6F" w:rsidRDefault="00FD6098" w:rsidP="000B705F">
            <w:r>
              <w:t>terminar (termino)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vybrat</w:t>
            </w:r>
          </w:p>
        </w:tc>
        <w:tc>
          <w:tcPr>
            <w:tcW w:w="4658" w:type="dxa"/>
          </w:tcPr>
          <w:p w:rsidR="00CB0A6F" w:rsidRDefault="00FD6098" w:rsidP="000B705F">
            <w:r>
              <w:t>elegir (elijo)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opravit</w:t>
            </w:r>
          </w:p>
        </w:tc>
        <w:tc>
          <w:tcPr>
            <w:tcW w:w="4658" w:type="dxa"/>
          </w:tcPr>
          <w:p w:rsidR="00CB0A6F" w:rsidRDefault="00FD6098" w:rsidP="000B705F">
            <w:r>
              <w:t>reparar (reparo)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rozbít</w:t>
            </w:r>
          </w:p>
        </w:tc>
        <w:tc>
          <w:tcPr>
            <w:tcW w:w="4658" w:type="dxa"/>
          </w:tcPr>
          <w:p w:rsidR="00CB0A6F" w:rsidRDefault="00FD6098" w:rsidP="000B705F">
            <w:r>
              <w:t>romper (rompo)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sbírat (houby, květiny, mušle)</w:t>
            </w:r>
          </w:p>
        </w:tc>
        <w:tc>
          <w:tcPr>
            <w:tcW w:w="4658" w:type="dxa"/>
          </w:tcPr>
          <w:p w:rsidR="00CB0A6F" w:rsidRDefault="00FD6098" w:rsidP="000B705F">
            <w:r>
              <w:t>recoger (recojo)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rušit</w:t>
            </w:r>
          </w:p>
        </w:tc>
        <w:tc>
          <w:tcPr>
            <w:tcW w:w="4658" w:type="dxa"/>
          </w:tcPr>
          <w:p w:rsidR="00CB0A6F" w:rsidRDefault="00FD6098" w:rsidP="000B705F">
            <w:r>
              <w:t>disturbar (disturbo)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bydlet</w:t>
            </w:r>
          </w:p>
        </w:tc>
        <w:tc>
          <w:tcPr>
            <w:tcW w:w="4658" w:type="dxa"/>
          </w:tcPr>
          <w:p w:rsidR="00CB0A6F" w:rsidRDefault="00FD6098" w:rsidP="000B705F">
            <w:r>
              <w:t>vivir (vivo)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uklidit</w:t>
            </w:r>
          </w:p>
        </w:tc>
        <w:tc>
          <w:tcPr>
            <w:tcW w:w="4658" w:type="dxa"/>
          </w:tcPr>
          <w:p w:rsidR="00CB0A6F" w:rsidRDefault="00FD6098" w:rsidP="000B705F">
            <w:r>
              <w:t>limpiar (limpio)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mýt</w:t>
            </w:r>
          </w:p>
        </w:tc>
        <w:tc>
          <w:tcPr>
            <w:tcW w:w="4658" w:type="dxa"/>
          </w:tcPr>
          <w:p w:rsidR="00CB0A6F" w:rsidRDefault="00FD6098" w:rsidP="000B705F">
            <w:r>
              <w:t>lavar (lavo)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prodat</w:t>
            </w:r>
          </w:p>
        </w:tc>
        <w:tc>
          <w:tcPr>
            <w:tcW w:w="4658" w:type="dxa"/>
          </w:tcPr>
          <w:p w:rsidR="00CB0A6F" w:rsidRDefault="00FD6098" w:rsidP="000B705F">
            <w:r>
              <w:t>vender (vendo)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koupit</w:t>
            </w:r>
          </w:p>
        </w:tc>
        <w:tc>
          <w:tcPr>
            <w:tcW w:w="4658" w:type="dxa"/>
          </w:tcPr>
          <w:p w:rsidR="00CB0A6F" w:rsidRDefault="00FD6098" w:rsidP="000B705F">
            <w:r>
              <w:t>comprar (compro)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platit</w:t>
            </w:r>
          </w:p>
        </w:tc>
        <w:tc>
          <w:tcPr>
            <w:tcW w:w="4658" w:type="dxa"/>
          </w:tcPr>
          <w:p w:rsidR="00CB0A6F" w:rsidRDefault="00FD6098" w:rsidP="000B705F">
            <w:r>
              <w:t>pagar (pago)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objednat</w:t>
            </w:r>
          </w:p>
        </w:tc>
        <w:tc>
          <w:tcPr>
            <w:tcW w:w="4658" w:type="dxa"/>
          </w:tcPr>
          <w:p w:rsidR="00CB0A6F" w:rsidRDefault="00FD6098" w:rsidP="000B705F">
            <w:r>
              <w:t>pedir (pido)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křičet</w:t>
            </w:r>
          </w:p>
        </w:tc>
        <w:tc>
          <w:tcPr>
            <w:tcW w:w="4658" w:type="dxa"/>
          </w:tcPr>
          <w:p w:rsidR="00CB0A6F" w:rsidRDefault="00FD6098" w:rsidP="000B705F">
            <w:r>
              <w:t>grita</w:t>
            </w:r>
            <w:r w:rsidR="0045127F">
              <w:t>r</w:t>
            </w:r>
            <w:r>
              <w:t xml:space="preserve"> (grito)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jet</w:t>
            </w:r>
          </w:p>
        </w:tc>
        <w:tc>
          <w:tcPr>
            <w:tcW w:w="4658" w:type="dxa"/>
          </w:tcPr>
          <w:p w:rsidR="00CB0A6F" w:rsidRDefault="00FD6098" w:rsidP="000B705F">
            <w:r>
              <w:t>ir (voy)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lastRenderedPageBreak/>
              <w:t>jít</w:t>
            </w:r>
          </w:p>
        </w:tc>
        <w:tc>
          <w:tcPr>
            <w:tcW w:w="4658" w:type="dxa"/>
          </w:tcPr>
          <w:p w:rsidR="00CB0A6F" w:rsidRDefault="00FD6098" w:rsidP="000B705F">
            <w:r>
              <w:t>ir (voy)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běžet</w:t>
            </w:r>
          </w:p>
        </w:tc>
        <w:tc>
          <w:tcPr>
            <w:tcW w:w="4658" w:type="dxa"/>
          </w:tcPr>
          <w:p w:rsidR="00CB0A6F" w:rsidRDefault="00FD6098" w:rsidP="000B705F">
            <w:r>
              <w:t>correr (corro)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řídit</w:t>
            </w:r>
          </w:p>
        </w:tc>
        <w:tc>
          <w:tcPr>
            <w:tcW w:w="4658" w:type="dxa"/>
          </w:tcPr>
          <w:p w:rsidR="00CB0A6F" w:rsidRDefault="00FD6098" w:rsidP="000B705F">
            <w:r>
              <w:t>conducir (conduzco)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ukázat</w:t>
            </w:r>
          </w:p>
        </w:tc>
        <w:tc>
          <w:tcPr>
            <w:tcW w:w="4658" w:type="dxa"/>
          </w:tcPr>
          <w:p w:rsidR="00CB0A6F" w:rsidRDefault="00FD6098" w:rsidP="000B705F">
            <w:r>
              <w:t>mostrar (muestro)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říct</w:t>
            </w:r>
          </w:p>
        </w:tc>
        <w:tc>
          <w:tcPr>
            <w:tcW w:w="4658" w:type="dxa"/>
          </w:tcPr>
          <w:p w:rsidR="00CB0A6F" w:rsidRDefault="00FD6098" w:rsidP="000B705F">
            <w:r>
              <w:t>decir (digo)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myslet</w:t>
            </w:r>
          </w:p>
        </w:tc>
        <w:tc>
          <w:tcPr>
            <w:tcW w:w="4658" w:type="dxa"/>
          </w:tcPr>
          <w:p w:rsidR="00CB0A6F" w:rsidRDefault="006626B8" w:rsidP="000B705F">
            <w:r>
              <w:t>pensar (pienso)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tančit</w:t>
            </w:r>
          </w:p>
        </w:tc>
        <w:tc>
          <w:tcPr>
            <w:tcW w:w="4658" w:type="dxa"/>
          </w:tcPr>
          <w:p w:rsidR="00CB0A6F" w:rsidRDefault="006626B8" w:rsidP="000B705F">
            <w:r>
              <w:t>bailar (bailo)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zpívat</w:t>
            </w:r>
          </w:p>
        </w:tc>
        <w:tc>
          <w:tcPr>
            <w:tcW w:w="4658" w:type="dxa"/>
          </w:tcPr>
          <w:p w:rsidR="00CB0A6F" w:rsidRDefault="006626B8" w:rsidP="000B705F">
            <w:r>
              <w:t>cantar (canto)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hrát (na nástroj)</w:t>
            </w:r>
          </w:p>
        </w:tc>
        <w:tc>
          <w:tcPr>
            <w:tcW w:w="4658" w:type="dxa"/>
          </w:tcPr>
          <w:p w:rsidR="00CB0A6F" w:rsidRDefault="006626B8" w:rsidP="000B705F">
            <w:r>
              <w:t>tocar (toco)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milovat</w:t>
            </w:r>
          </w:p>
        </w:tc>
        <w:tc>
          <w:tcPr>
            <w:tcW w:w="4658" w:type="dxa"/>
          </w:tcPr>
          <w:p w:rsidR="00CB0A6F" w:rsidRDefault="006626B8" w:rsidP="000B705F">
            <w:r>
              <w:t>amar (amo)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mít ráda</w:t>
            </w:r>
          </w:p>
        </w:tc>
        <w:tc>
          <w:tcPr>
            <w:tcW w:w="4658" w:type="dxa"/>
          </w:tcPr>
          <w:p w:rsidR="00CB0A6F" w:rsidRDefault="006626B8" w:rsidP="000B705F">
            <w:r>
              <w:t>querer (quiero)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cestovat</w:t>
            </w:r>
          </w:p>
        </w:tc>
        <w:tc>
          <w:tcPr>
            <w:tcW w:w="4658" w:type="dxa"/>
          </w:tcPr>
          <w:p w:rsidR="00CB0A6F" w:rsidRDefault="006626B8" w:rsidP="000B705F">
            <w:r>
              <w:t>viajar (viajo)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dívat se</w:t>
            </w:r>
          </w:p>
        </w:tc>
        <w:tc>
          <w:tcPr>
            <w:tcW w:w="4658" w:type="dxa"/>
          </w:tcPr>
          <w:p w:rsidR="00CB0A6F" w:rsidRDefault="006626B8" w:rsidP="000B705F">
            <w:r>
              <w:t>mirar (miro)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sedět</w:t>
            </w:r>
          </w:p>
        </w:tc>
        <w:tc>
          <w:tcPr>
            <w:tcW w:w="4658" w:type="dxa"/>
          </w:tcPr>
          <w:p w:rsidR="00CB0A6F" w:rsidRDefault="006626B8" w:rsidP="000B705F">
            <w:r>
              <w:t>estar sentado (estoy sentado)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ležet</w:t>
            </w:r>
          </w:p>
        </w:tc>
        <w:tc>
          <w:tcPr>
            <w:tcW w:w="4658" w:type="dxa"/>
          </w:tcPr>
          <w:p w:rsidR="00CB0A6F" w:rsidRDefault="006626B8" w:rsidP="000B705F">
            <w:r>
              <w:t>estar tumbado (estoy tumbado)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stát</w:t>
            </w:r>
          </w:p>
        </w:tc>
        <w:tc>
          <w:tcPr>
            <w:tcW w:w="4658" w:type="dxa"/>
          </w:tcPr>
          <w:p w:rsidR="00CB0A6F" w:rsidRDefault="006626B8" w:rsidP="000B705F">
            <w:r>
              <w:t>estar de pie (estoy de pie)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přijít</w:t>
            </w:r>
          </w:p>
        </w:tc>
        <w:tc>
          <w:tcPr>
            <w:tcW w:w="4658" w:type="dxa"/>
          </w:tcPr>
          <w:p w:rsidR="00CB0A6F" w:rsidRDefault="006626B8" w:rsidP="000B705F">
            <w:r>
              <w:t>venir (vengo), llegar (llego)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odejít</w:t>
            </w:r>
          </w:p>
        </w:tc>
        <w:tc>
          <w:tcPr>
            <w:tcW w:w="4658" w:type="dxa"/>
          </w:tcPr>
          <w:p w:rsidR="00CB0A6F" w:rsidRDefault="006626B8" w:rsidP="000B705F">
            <w:r>
              <w:t>irse (me voy)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rozsvítit</w:t>
            </w:r>
          </w:p>
        </w:tc>
        <w:tc>
          <w:tcPr>
            <w:tcW w:w="4658" w:type="dxa"/>
          </w:tcPr>
          <w:p w:rsidR="00CB0A6F" w:rsidRDefault="006626B8" w:rsidP="000B705F">
            <w:r>
              <w:t>encender (enciendo)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zhasnout</w:t>
            </w:r>
          </w:p>
        </w:tc>
        <w:tc>
          <w:tcPr>
            <w:tcW w:w="4658" w:type="dxa"/>
          </w:tcPr>
          <w:p w:rsidR="00CB0A6F" w:rsidRDefault="000B705F" w:rsidP="000B705F">
            <w:r>
              <w:t>apagar (apago)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smát se</w:t>
            </w:r>
          </w:p>
        </w:tc>
        <w:tc>
          <w:tcPr>
            <w:tcW w:w="4658" w:type="dxa"/>
          </w:tcPr>
          <w:p w:rsidR="00CB0A6F" w:rsidRDefault="006626B8" w:rsidP="000B705F">
            <w:r>
              <w:t>reírse (me río)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usmívat se</w:t>
            </w:r>
          </w:p>
        </w:tc>
        <w:tc>
          <w:tcPr>
            <w:tcW w:w="4658" w:type="dxa"/>
          </w:tcPr>
          <w:p w:rsidR="00CB0A6F" w:rsidRDefault="006626B8" w:rsidP="000B705F">
            <w:r>
              <w:t>sonreírse (me sonrío)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plakat</w:t>
            </w:r>
          </w:p>
        </w:tc>
        <w:tc>
          <w:tcPr>
            <w:tcW w:w="4658" w:type="dxa"/>
          </w:tcPr>
          <w:p w:rsidR="00CB0A6F" w:rsidRDefault="006626B8" w:rsidP="000B705F">
            <w:r>
              <w:t>llorar (lloro)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půjčit</w:t>
            </w:r>
          </w:p>
        </w:tc>
        <w:tc>
          <w:tcPr>
            <w:tcW w:w="4658" w:type="dxa"/>
          </w:tcPr>
          <w:p w:rsidR="00CB0A6F" w:rsidRDefault="006626B8" w:rsidP="000B705F">
            <w:r>
              <w:t>prestar (presto)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6626B8" w:rsidP="000B705F">
            <w:r>
              <w:t>p</w:t>
            </w:r>
            <w:r w:rsidR="00CB0A6F">
              <w:t>ronajmout</w:t>
            </w:r>
            <w:r>
              <w:t xml:space="preserve"> si</w:t>
            </w:r>
          </w:p>
        </w:tc>
        <w:tc>
          <w:tcPr>
            <w:tcW w:w="4658" w:type="dxa"/>
          </w:tcPr>
          <w:p w:rsidR="00CB0A6F" w:rsidRDefault="006626B8" w:rsidP="000B705F">
            <w:r>
              <w:t>alquilar (alquilo)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ztratit</w:t>
            </w:r>
          </w:p>
        </w:tc>
        <w:tc>
          <w:tcPr>
            <w:tcW w:w="4658" w:type="dxa"/>
          </w:tcPr>
          <w:p w:rsidR="00CB0A6F" w:rsidRDefault="006626B8" w:rsidP="000B705F">
            <w:r>
              <w:t>perder (pierdo)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hledat</w:t>
            </w:r>
          </w:p>
        </w:tc>
        <w:tc>
          <w:tcPr>
            <w:tcW w:w="4658" w:type="dxa"/>
          </w:tcPr>
          <w:p w:rsidR="00CB0A6F" w:rsidRDefault="006626B8" w:rsidP="000B705F">
            <w:r>
              <w:t>buscar (busco)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najít</w:t>
            </w:r>
          </w:p>
        </w:tc>
        <w:tc>
          <w:tcPr>
            <w:tcW w:w="4658" w:type="dxa"/>
          </w:tcPr>
          <w:p w:rsidR="00CB0A6F" w:rsidRDefault="006626B8" w:rsidP="000B705F">
            <w:r>
              <w:t>encontrar (encuentro)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pracovat</w:t>
            </w:r>
          </w:p>
        </w:tc>
        <w:tc>
          <w:tcPr>
            <w:tcW w:w="4658" w:type="dxa"/>
          </w:tcPr>
          <w:p w:rsidR="00CB0A6F" w:rsidRDefault="006626B8" w:rsidP="000B705F">
            <w:r>
              <w:t>trabajar (trabajo)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žít</w:t>
            </w:r>
          </w:p>
        </w:tc>
        <w:tc>
          <w:tcPr>
            <w:tcW w:w="4658" w:type="dxa"/>
          </w:tcPr>
          <w:p w:rsidR="00CB0A6F" w:rsidRDefault="006626B8" w:rsidP="000B705F">
            <w:r>
              <w:t>vivir (vivo)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umřít</w:t>
            </w:r>
          </w:p>
        </w:tc>
        <w:tc>
          <w:tcPr>
            <w:tcW w:w="4658" w:type="dxa"/>
          </w:tcPr>
          <w:p w:rsidR="00CB0A6F" w:rsidRDefault="006626B8" w:rsidP="000B705F">
            <w:r>
              <w:t>morir (muero)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narodit se</w:t>
            </w:r>
          </w:p>
        </w:tc>
        <w:tc>
          <w:tcPr>
            <w:tcW w:w="4658" w:type="dxa"/>
          </w:tcPr>
          <w:p w:rsidR="00CB0A6F" w:rsidRDefault="006626B8" w:rsidP="000B705F">
            <w:r>
              <w:t>nacer (nazco)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vědět</w:t>
            </w:r>
          </w:p>
        </w:tc>
        <w:tc>
          <w:tcPr>
            <w:tcW w:w="4658" w:type="dxa"/>
          </w:tcPr>
          <w:p w:rsidR="00CB0A6F" w:rsidRDefault="006626B8" w:rsidP="000B705F">
            <w:r>
              <w:t>saber (sé)</w:t>
            </w:r>
          </w:p>
        </w:tc>
      </w:tr>
      <w:tr w:rsidR="00CB0A6F" w:rsidTr="000B705F">
        <w:trPr>
          <w:trHeight w:val="252"/>
        </w:trPr>
        <w:tc>
          <w:tcPr>
            <w:tcW w:w="4658" w:type="dxa"/>
          </w:tcPr>
          <w:p w:rsidR="00CB0A6F" w:rsidRDefault="00CB0A6F" w:rsidP="000B705F">
            <w:r>
              <w:t>rozhodnout se</w:t>
            </w:r>
          </w:p>
        </w:tc>
        <w:tc>
          <w:tcPr>
            <w:tcW w:w="4658" w:type="dxa"/>
          </w:tcPr>
          <w:p w:rsidR="00CB0A6F" w:rsidRDefault="006626B8" w:rsidP="000B705F">
            <w:r>
              <w:t>decidirse (me decido)</w:t>
            </w:r>
          </w:p>
        </w:tc>
      </w:tr>
    </w:tbl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/>
    <w:p w:rsidR="00CB0A6F" w:rsidRDefault="00CB0A6F" w:rsidP="00CB0A6F">
      <w:pPr>
        <w:rPr>
          <w:sz w:val="40"/>
          <w:szCs w:val="40"/>
        </w:rPr>
      </w:pPr>
      <w:r>
        <w:rPr>
          <w:sz w:val="40"/>
          <w:szCs w:val="40"/>
        </w:rPr>
        <w:lastRenderedPageBreak/>
        <w:t>100 PODSTATNÝCH JMEN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muž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hombre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žena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</w:t>
            </w:r>
            <w:r w:rsidR="006626B8">
              <w:t xml:space="preserve">a mujer 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člověk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hombre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lidé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</w:t>
            </w:r>
            <w:r w:rsidR="006626B8">
              <w:t>a gente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kluk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chico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holka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</w:t>
            </w:r>
            <w:r w:rsidR="006626B8">
              <w:t>a chica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dítě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ni</w:t>
            </w:r>
            <w:r w:rsidR="0065746C"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 w:rsidR="006626B8">
              <w:t>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máma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</w:t>
            </w:r>
            <w:r w:rsidR="006626B8">
              <w:t>a madre (mamá)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táta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padre (papá)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přítel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amigo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dům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</w:t>
            </w:r>
            <w:r w:rsidR="006626B8">
              <w:t>a casa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zahrada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</w:t>
            </w:r>
            <w:r w:rsidR="006626B8">
              <w:t>l jardín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strom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árbol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auto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coche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město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la ciudad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vesnice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campo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okno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la ventana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dveře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la puerta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jezero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lago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řeka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río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moře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mar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bosque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škola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la escuela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mobil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móvil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nabíječka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el cargador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heslo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0B705F" w:rsidP="000B705F">
            <w:r>
              <w:t>la contras</w:t>
            </w:r>
            <w:r w:rsidRPr="0065746C">
              <w:t>e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klíče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llave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brýle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las gafas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kniha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libro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jazyk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lengua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tužka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lápiz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slunce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sol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mrak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nube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pes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perro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kočka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gata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hora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monta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>
              <w:rPr>
                <w:rFonts w:cs="Arial"/>
                <w:color w:val="000000"/>
                <w:shd w:val="clear" w:color="auto" w:fill="FFFFFF"/>
              </w:rPr>
              <w:t>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kámen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piedra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hrnek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taza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taška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bolsa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židle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silla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postel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cama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stůl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mesa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střecha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tejado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obrázek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dibujo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počítač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ordenador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jídlo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comida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voda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agua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lastRenderedPageBreak/>
              <w:t>káva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café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čaj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té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pivo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cerveza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 xml:space="preserve">víno 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vino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chléb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pan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mléko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leche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olej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aceite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maso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carne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šunka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jamóne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sýr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queso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brambory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las patatas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jablko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manzana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cukr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 xml:space="preserve">el azúcar 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sůl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sal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hlava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cabeza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ruka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mano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noha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pierna, el pie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srdce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corazón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snídaně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desayuno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oběd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almuerzo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večeře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cena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día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noc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noche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ráno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ma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>
              <w:rPr>
                <w:rFonts w:cs="Arial"/>
                <w:color w:val="000000"/>
                <w:shd w:val="clear" w:color="auto" w:fill="FFFFFF"/>
              </w:rPr>
              <w:t>ana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večer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tarde, la noche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 xml:space="preserve">hodina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horal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týden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semana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měsíc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mes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rok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>
              <w:rPr>
                <w:rFonts w:cs="Arial"/>
                <w:color w:val="000000"/>
                <w:shd w:val="clear" w:color="auto" w:fill="FFFFFF"/>
              </w:rPr>
              <w:t>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vlak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tren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letadlo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avión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kolo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bicicleta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loď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barco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nádraží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estación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zastávka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parada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lístek/jízdenka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billete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 xml:space="preserve">peníze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dinero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čas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tiempo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obchod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tienda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lékař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médico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sen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sue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>
              <w:rPr>
                <w:rFonts w:cs="Arial"/>
                <w:color w:val="000000"/>
                <w:shd w:val="clear" w:color="auto" w:fill="FFFFFF"/>
              </w:rPr>
              <w:t>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nápad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idea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sport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deporte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košile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camisa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kalhoty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pantalón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sukně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falda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toaleta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ba</w:t>
            </w:r>
            <w:r w:rsidRPr="0065746C">
              <w:rPr>
                <w:rFonts w:cs="Arial"/>
                <w:color w:val="000000"/>
                <w:shd w:val="clear" w:color="auto" w:fill="FFFFFF"/>
              </w:rPr>
              <w:t>ñ</w:t>
            </w:r>
            <w:r>
              <w:rPr>
                <w:rFonts w:cs="Arial"/>
                <w:color w:val="000000"/>
                <w:shd w:val="clear" w:color="auto" w:fill="FFFFFF"/>
              </w:rPr>
              <w:t>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rádio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radio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televize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televisión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noviny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bookmarkStart w:id="0" w:name="_GoBack"/>
            <w:bookmarkEnd w:id="0"/>
            <w:r>
              <w:t>el periódico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lastRenderedPageBreak/>
              <w:t>hudba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música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láska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amor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kostel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la iglesia</w:t>
            </w:r>
          </w:p>
        </w:tc>
      </w:tr>
      <w:tr w:rsidR="00CB0A6F" w:rsidTr="000B705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6F" w:rsidRDefault="00CB0A6F" w:rsidP="000B705F">
            <w:r>
              <w:t>nemocnice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6F" w:rsidRDefault="0065746C" w:rsidP="000B705F">
            <w:r>
              <w:t>el hospital</w:t>
            </w:r>
          </w:p>
        </w:tc>
      </w:tr>
    </w:tbl>
    <w:p w:rsidR="00CB0A6F" w:rsidRDefault="00CB0A6F" w:rsidP="00CB0A6F"/>
    <w:p w:rsidR="00CB0A6F" w:rsidRDefault="00CB0A6F"/>
    <w:sectPr w:rsidR="00CB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6F"/>
    <w:rsid w:val="000B705F"/>
    <w:rsid w:val="0045127F"/>
    <w:rsid w:val="0054640A"/>
    <w:rsid w:val="0065746C"/>
    <w:rsid w:val="006626B8"/>
    <w:rsid w:val="00CB0A6F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22F3"/>
  <w15:chartTrackingRefBased/>
  <w15:docId w15:val="{A446842C-4685-4A54-983F-504DC628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0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3B0B-D410-4051-8ED1-F2A8266E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Pohořalý Miloslav</dc:creator>
  <cp:keywords/>
  <dc:description/>
  <cp:lastModifiedBy>Pohořalý Miloslav</cp:lastModifiedBy>
  <cp:revision>3</cp:revision>
  <dcterms:created xsi:type="dcterms:W3CDTF">2019-11-12T07:34:00Z</dcterms:created>
  <dcterms:modified xsi:type="dcterms:W3CDTF">2019-11-13T13:01:00Z</dcterms:modified>
</cp:coreProperties>
</file>